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5546" w:type="pct"/>
        <w:tblInd w:w="-572" w:type="dxa"/>
        <w:tblLook w:val="04A0" w:firstRow="1" w:lastRow="0" w:firstColumn="1" w:lastColumn="0" w:noHBand="0" w:noVBand="1"/>
      </w:tblPr>
      <w:tblGrid>
        <w:gridCol w:w="1986"/>
        <w:gridCol w:w="5528"/>
        <w:gridCol w:w="2693"/>
      </w:tblGrid>
      <w:tr w:rsidR="00485B62" w:rsidRPr="00485B62" w14:paraId="01FCB80B" w14:textId="77777777" w:rsidTr="0023494D">
        <w:trPr>
          <w:trHeight w:val="841"/>
        </w:trPr>
        <w:tc>
          <w:tcPr>
            <w:tcW w:w="97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41AEC7" w14:textId="77777777" w:rsidR="00260453" w:rsidRPr="00485B62" w:rsidRDefault="00A835E5" w:rsidP="00CC068D">
            <w:pPr>
              <w:rPr>
                <w:color w:val="auto"/>
                <w:sz w:val="28"/>
                <w:szCs w:val="28"/>
              </w:rPr>
            </w:pPr>
            <w:r w:rsidRPr="00485B62">
              <w:rPr>
                <w:noProof/>
                <w:szCs w:val="28"/>
              </w:rPr>
              <w:drawing>
                <wp:inline distT="0" distB="0" distL="0" distR="0" wp14:anchorId="50971FE4" wp14:editId="50AF4A84">
                  <wp:extent cx="1117600" cy="1181100"/>
                  <wp:effectExtent l="0" t="0" r="6350" b="0"/>
                  <wp:docPr id="34" name="Picture 34" descr="D:\NĂM 2023\ĐIỀU TRỊ PREP- ARV\LÔ GÔ C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ĂM 2023\ĐIỀU TRỊ PREP- ARV\LÔ GÔ C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960" cy="1184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ACB21" w14:textId="77777777" w:rsidR="00260453" w:rsidRPr="0007027E" w:rsidRDefault="00A835E5" w:rsidP="00CC068D">
            <w:pPr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b/>
                <w:color w:val="auto"/>
                <w:sz w:val="28"/>
                <w:szCs w:val="28"/>
                <w:lang w:val="vi-VN"/>
              </w:rPr>
              <w:t>TRUNG TÂM KIỂM SOÁT BỆNH TẬT TỈNH LÂM ĐỒNG</w:t>
            </w:r>
          </w:p>
        </w:tc>
        <w:tc>
          <w:tcPr>
            <w:tcW w:w="131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F8BBA" w14:textId="2EC61682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  <w:lang w:val="sv-SE"/>
              </w:rPr>
              <w:t>Mã số:</w:t>
            </w:r>
            <w:r w:rsidR="0023494D">
              <w:rPr>
                <w:i/>
                <w:color w:val="auto"/>
                <w:sz w:val="24"/>
                <w:szCs w:val="24"/>
                <w:lang w:val="sv-SE"/>
              </w:rPr>
              <w:t>KTK45/2025</w:t>
            </w:r>
          </w:p>
          <w:p w14:paraId="6E903722" w14:textId="7777777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Lần ban hành: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01</w:t>
            </w:r>
          </w:p>
          <w:p w14:paraId="2DA00804" w14:textId="280242B1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ban hành:</w:t>
            </w:r>
          </w:p>
          <w:p w14:paraId="6F60543F" w14:textId="78DC321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hiệu lực: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</w:p>
          <w:p w14:paraId="5D8CEA13" w14:textId="5343D291" w:rsidR="00260453" w:rsidRPr="0007027E" w:rsidRDefault="00A835E5" w:rsidP="00CC068D">
            <w:pPr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Số trang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="00877B66">
              <w:rPr>
                <w:i/>
                <w:color w:val="auto"/>
                <w:sz w:val="24"/>
                <w:szCs w:val="24"/>
                <w:lang w:val="en-GB"/>
              </w:rPr>
              <w:t>4</w:t>
            </w:r>
          </w:p>
        </w:tc>
      </w:tr>
      <w:tr w:rsidR="00485B62" w:rsidRPr="00485B62" w14:paraId="10362D18" w14:textId="77777777" w:rsidTr="0023494D">
        <w:trPr>
          <w:trHeight w:val="1125"/>
        </w:trPr>
        <w:tc>
          <w:tcPr>
            <w:tcW w:w="97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2D2901" w14:textId="77777777" w:rsidR="00260453" w:rsidRPr="00485B62" w:rsidRDefault="00260453" w:rsidP="00CC068D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27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32C6DB" w14:textId="77777777" w:rsidR="00A61B67" w:rsidRDefault="005760D0" w:rsidP="00397714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5768CB">
              <w:rPr>
                <w:b/>
                <w:sz w:val="28"/>
                <w:szCs w:val="28"/>
                <w:lang w:val="fr-FR"/>
              </w:rPr>
              <w:t>QUY TRÌNH KỸ THUẬT</w:t>
            </w:r>
          </w:p>
          <w:p w14:paraId="3F09133C" w14:textId="2173EDD6" w:rsidR="00260453" w:rsidRPr="00877B66" w:rsidRDefault="00877B66" w:rsidP="00E27615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b/>
                <w:sz w:val="28"/>
                <w:szCs w:val="28"/>
              </w:rPr>
            </w:pPr>
            <w:r w:rsidRPr="00877B66">
              <w:rPr>
                <w:b/>
                <w:bCs/>
                <w:sz w:val="28"/>
                <w:szCs w:val="28"/>
              </w:rPr>
              <w:t>HÚT Ổ VIÊM/ÁP XE PHẦN MỀM</w:t>
            </w:r>
          </w:p>
        </w:tc>
        <w:tc>
          <w:tcPr>
            <w:tcW w:w="1319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3CC6C" w14:textId="77777777" w:rsidR="00260453" w:rsidRPr="0007027E" w:rsidRDefault="00260453" w:rsidP="00CC068D">
            <w:pPr>
              <w:rPr>
                <w:b/>
                <w:color w:val="auto"/>
                <w:sz w:val="28"/>
                <w:szCs w:val="28"/>
              </w:rPr>
            </w:pPr>
          </w:p>
        </w:tc>
      </w:tr>
    </w:tbl>
    <w:p w14:paraId="096CADBD" w14:textId="77777777" w:rsidR="00260453" w:rsidRPr="00485B62" w:rsidRDefault="00260453" w:rsidP="00CC068D">
      <w:pPr>
        <w:spacing w:line="240" w:lineRule="auto"/>
        <w:jc w:val="both"/>
        <w:rPr>
          <w:rFonts w:cs="Times New Roman"/>
          <w:szCs w:val="28"/>
        </w:rPr>
      </w:pPr>
    </w:p>
    <w:tbl>
      <w:tblPr>
        <w:tblW w:w="55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2636"/>
        <w:gridCol w:w="2860"/>
        <w:gridCol w:w="3024"/>
      </w:tblGrid>
      <w:tr w:rsidR="00485B62" w:rsidRPr="00485B62" w14:paraId="17C767A1" w14:textId="77777777" w:rsidTr="0023494D">
        <w:trPr>
          <w:trHeight w:val="500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F2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52A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biên soạn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CB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kiểm tra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295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phê duyệt</w:t>
            </w:r>
          </w:p>
        </w:tc>
      </w:tr>
      <w:tr w:rsidR="00485B62" w:rsidRPr="00485B62" w14:paraId="238F250C" w14:textId="77777777" w:rsidTr="0023494D">
        <w:trPr>
          <w:trHeight w:val="462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7DF5BBC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Họ và tên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CF29BE" w14:textId="3E9B183F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Nguyễn Thị Khuyên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C812DD2" w14:textId="508BAE28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K’ Đỉu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C7BC49" w14:textId="5637F242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Phùng Xuân Bách</w:t>
            </w:r>
          </w:p>
        </w:tc>
      </w:tr>
      <w:tr w:rsidR="00485B62" w:rsidRPr="00485B62" w14:paraId="5A1271D6" w14:textId="77777777" w:rsidTr="0023494D">
        <w:trPr>
          <w:trHeight w:val="2391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8CFFBF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Ký tên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3C19AD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1F324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C9782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485B62" w:rsidRPr="00485B62" w14:paraId="527CEFC6" w14:textId="77777777" w:rsidTr="0023494D">
        <w:trPr>
          <w:trHeight w:val="554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158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Chức vụ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CBE1" w14:textId="25E54202" w:rsidR="00260453" w:rsidRPr="00485B62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KTV </w:t>
            </w:r>
            <w:r w:rsidR="00342B0F">
              <w:rPr>
                <w:rFonts w:cs="Times New Roman"/>
                <w:szCs w:val="28"/>
              </w:rPr>
              <w:t>VLTL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64A9" w14:textId="39DCD2C7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Trưởng khu ĐTP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6CC8" w14:textId="1A173D1D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Phó giám đốc</w:t>
            </w:r>
          </w:p>
        </w:tc>
      </w:tr>
      <w:tr w:rsidR="00260453" w:rsidRPr="00485B62" w14:paraId="37527CF0" w14:textId="77777777" w:rsidTr="0023494D">
        <w:trPr>
          <w:trHeight w:val="840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764D6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Ngày ký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1A6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648F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50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14:paraId="728FE351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szCs w:val="28"/>
        </w:rPr>
      </w:pPr>
    </w:p>
    <w:p w14:paraId="15109C5B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  <w:r w:rsidRPr="00485B62">
        <w:rPr>
          <w:rFonts w:cs="Times New Roman"/>
          <w:b/>
          <w:szCs w:val="28"/>
        </w:rPr>
        <w:t>THEO DÕI SỬA ĐỔI TÀI LIỆU</w:t>
      </w:r>
    </w:p>
    <w:p w14:paraId="394B0156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</w:p>
    <w:tbl>
      <w:tblPr>
        <w:tblStyle w:val="TableGrid2"/>
        <w:tblW w:w="9961" w:type="dxa"/>
        <w:tblInd w:w="-318" w:type="dxa"/>
        <w:tblLook w:val="04A0" w:firstRow="1" w:lastRow="0" w:firstColumn="1" w:lastColumn="0" w:noHBand="0" w:noVBand="1"/>
      </w:tblPr>
      <w:tblGrid>
        <w:gridCol w:w="901"/>
        <w:gridCol w:w="1837"/>
        <w:gridCol w:w="3817"/>
        <w:gridCol w:w="1717"/>
        <w:gridCol w:w="1689"/>
      </w:tblGrid>
      <w:tr w:rsidR="00485B62" w:rsidRPr="00485B62" w14:paraId="02169528" w14:textId="77777777" w:rsidTr="00385EE0">
        <w:trPr>
          <w:trHeight w:val="769"/>
          <w:tblHeader/>
        </w:trPr>
        <w:tc>
          <w:tcPr>
            <w:tcW w:w="872" w:type="dxa"/>
            <w:vAlign w:val="center"/>
          </w:tcPr>
          <w:p w14:paraId="0D7F1584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Phiên bản số</w:t>
            </w:r>
          </w:p>
        </w:tc>
        <w:tc>
          <w:tcPr>
            <w:tcW w:w="1844" w:type="dxa"/>
            <w:vAlign w:val="center"/>
          </w:tcPr>
          <w:p w14:paraId="5F691130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Vị trí sửa đổi</w:t>
            </w:r>
          </w:p>
        </w:tc>
        <w:tc>
          <w:tcPr>
            <w:tcW w:w="3833" w:type="dxa"/>
            <w:vAlign w:val="center"/>
          </w:tcPr>
          <w:p w14:paraId="5CC54D08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Nội dung sửa đổi</w:t>
            </w:r>
          </w:p>
        </w:tc>
        <w:tc>
          <w:tcPr>
            <w:tcW w:w="1720" w:type="dxa"/>
            <w:vAlign w:val="center"/>
          </w:tcPr>
          <w:p w14:paraId="182909A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Ngày xem xét/sửa đổi</w:t>
            </w:r>
          </w:p>
        </w:tc>
        <w:tc>
          <w:tcPr>
            <w:tcW w:w="1692" w:type="dxa"/>
            <w:vAlign w:val="center"/>
          </w:tcPr>
          <w:p w14:paraId="7963BB5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Người xem xét/sửa đổi</w:t>
            </w:r>
          </w:p>
        </w:tc>
      </w:tr>
      <w:tr w:rsidR="00485B62" w:rsidRPr="00485B62" w14:paraId="0CE0A831" w14:textId="77777777" w:rsidTr="00385EE0">
        <w:trPr>
          <w:trHeight w:val="573"/>
        </w:trPr>
        <w:tc>
          <w:tcPr>
            <w:tcW w:w="872" w:type="dxa"/>
            <w:vAlign w:val="center"/>
          </w:tcPr>
          <w:p w14:paraId="3764DAF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33077B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56CA2D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13B0986F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8D48AE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FA4FD20" w14:textId="77777777" w:rsidTr="00385EE0">
        <w:trPr>
          <w:trHeight w:val="526"/>
        </w:trPr>
        <w:tc>
          <w:tcPr>
            <w:tcW w:w="872" w:type="dxa"/>
            <w:vAlign w:val="center"/>
          </w:tcPr>
          <w:p w14:paraId="21A11A2C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C75D09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0ECF28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3C53E6A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9C4029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76807FB" w14:textId="77777777" w:rsidTr="00385EE0">
        <w:trPr>
          <w:trHeight w:val="594"/>
        </w:trPr>
        <w:tc>
          <w:tcPr>
            <w:tcW w:w="872" w:type="dxa"/>
            <w:vAlign w:val="center"/>
          </w:tcPr>
          <w:p w14:paraId="278FA88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4D418FF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73D152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2D606C6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672A9376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4308B2F7" w14:textId="77777777" w:rsidTr="00385EE0">
        <w:trPr>
          <w:trHeight w:val="543"/>
        </w:trPr>
        <w:tc>
          <w:tcPr>
            <w:tcW w:w="872" w:type="dxa"/>
            <w:vAlign w:val="center"/>
          </w:tcPr>
          <w:p w14:paraId="1D071A8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49167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93ED3D5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0A51680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010794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7A1B11DE" w14:textId="77777777" w:rsidTr="00385EE0">
        <w:trPr>
          <w:trHeight w:val="730"/>
        </w:trPr>
        <w:tc>
          <w:tcPr>
            <w:tcW w:w="872" w:type="dxa"/>
            <w:vAlign w:val="center"/>
          </w:tcPr>
          <w:p w14:paraId="3FC68D6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F2BF3A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142E0BF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458E614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023659AE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3BF7FEAF" w14:textId="77777777" w:rsidTr="00385EE0">
        <w:trPr>
          <w:trHeight w:val="643"/>
        </w:trPr>
        <w:tc>
          <w:tcPr>
            <w:tcW w:w="872" w:type="dxa"/>
            <w:vAlign w:val="center"/>
          </w:tcPr>
          <w:p w14:paraId="7B89718D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62D6216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BCBB3D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60BF605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28E0325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5AB3165D" w14:textId="6A409D03" w:rsidR="00CC068D" w:rsidRPr="004E2579" w:rsidRDefault="00260453" w:rsidP="004E2579">
      <w:pPr>
        <w:spacing w:line="240" w:lineRule="auto"/>
        <w:jc w:val="center"/>
        <w:rPr>
          <w:rFonts w:cs="Times New Roman"/>
          <w:i/>
          <w:szCs w:val="28"/>
        </w:rPr>
      </w:pPr>
      <w:r w:rsidRPr="00485B62">
        <w:rPr>
          <w:rFonts w:cs="Times New Roman"/>
          <w:i/>
          <w:szCs w:val="28"/>
        </w:rPr>
        <w:t>Tài liệu nội bộ</w:t>
      </w:r>
    </w:p>
    <w:p w14:paraId="2FC2D6E2" w14:textId="1B530352" w:rsidR="00045779" w:rsidRPr="00485B62" w:rsidRDefault="00045779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  <w:r w:rsidRPr="00485B62">
        <w:rPr>
          <w:rFonts w:cs="Times New Roman"/>
          <w:b/>
          <w:szCs w:val="28"/>
        </w:rPr>
        <w:lastRenderedPageBreak/>
        <w:t>Phần I</w:t>
      </w:r>
      <w:r w:rsidR="00CC3976" w:rsidRPr="00485B62">
        <w:rPr>
          <w:rFonts w:cs="Times New Roman"/>
          <w:b/>
          <w:szCs w:val="28"/>
          <w:lang w:val="vi-VN"/>
        </w:rPr>
        <w:t xml:space="preserve">. </w:t>
      </w:r>
      <w:r w:rsidRPr="00485B62">
        <w:rPr>
          <w:rFonts w:cs="Times New Roman"/>
          <w:b/>
          <w:szCs w:val="28"/>
        </w:rPr>
        <w:t>QUY ĐỊNH CHUNG</w:t>
      </w:r>
    </w:p>
    <w:p w14:paraId="60BA6B26" w14:textId="77777777" w:rsidR="00A45903" w:rsidRPr="00485B62" w:rsidRDefault="00A45903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</w:p>
    <w:p w14:paraId="3A152C64" w14:textId="77777777" w:rsidR="000338CA" w:rsidRPr="0091776D" w:rsidRDefault="00045779" w:rsidP="000338CA">
      <w:pPr>
        <w:spacing w:line="240" w:lineRule="auto"/>
        <w:jc w:val="both"/>
        <w:rPr>
          <w:b/>
          <w:szCs w:val="28"/>
        </w:rPr>
      </w:pPr>
      <w:r w:rsidRPr="00485B62">
        <w:rPr>
          <w:rFonts w:cs="Times New Roman"/>
          <w:b/>
          <w:szCs w:val="28"/>
          <w:lang w:val="vi-VN"/>
        </w:rPr>
        <w:tab/>
      </w:r>
      <w:r w:rsidR="000338CA" w:rsidRPr="003C5EEB">
        <w:rPr>
          <w:b/>
          <w:szCs w:val="28"/>
        </w:rPr>
        <w:t>1. Đối tượng áp dụng</w:t>
      </w:r>
    </w:p>
    <w:p w14:paraId="5954CD85" w14:textId="77777777" w:rsidR="000338CA" w:rsidRPr="003C5EEB" w:rsidRDefault="000338CA" w:rsidP="000338CA">
      <w:pPr>
        <w:spacing w:line="240" w:lineRule="auto"/>
        <w:jc w:val="both"/>
        <w:rPr>
          <w:szCs w:val="28"/>
        </w:rPr>
      </w:pPr>
      <w:r w:rsidRPr="003C5EEB">
        <w:rPr>
          <w:szCs w:val="28"/>
          <w:lang w:val="vi-VN"/>
        </w:rPr>
        <w:tab/>
      </w:r>
      <w:r>
        <w:rPr>
          <w:szCs w:val="28"/>
        </w:rPr>
        <w:t>N</w:t>
      </w:r>
      <w:r w:rsidRPr="003C5EEB">
        <w:rPr>
          <w:szCs w:val="28"/>
        </w:rPr>
        <w:t>gười tham gia khám chữa bệnh</w:t>
      </w:r>
    </w:p>
    <w:p w14:paraId="255D5550" w14:textId="77777777" w:rsidR="000338CA" w:rsidRPr="003C5EEB" w:rsidRDefault="000338CA" w:rsidP="000338CA">
      <w:pPr>
        <w:spacing w:line="240" w:lineRule="auto"/>
        <w:jc w:val="both"/>
        <w:rPr>
          <w:b/>
          <w:szCs w:val="28"/>
          <w:lang w:val="vi-VN"/>
        </w:rPr>
      </w:pPr>
      <w:r w:rsidRPr="003C5EEB">
        <w:rPr>
          <w:b/>
          <w:szCs w:val="28"/>
          <w:lang w:val="vi-VN"/>
        </w:rPr>
        <w:tab/>
      </w:r>
      <w:r w:rsidRPr="003C5EEB">
        <w:rPr>
          <w:b/>
          <w:szCs w:val="28"/>
        </w:rPr>
        <w:t>2. Thực hiện ứng dụng công nghệ thông tin trong hoạt động kỹ thuật</w:t>
      </w:r>
    </w:p>
    <w:p w14:paraId="2BF9D317" w14:textId="0DD1F0DE" w:rsidR="006551DC" w:rsidRPr="006551DC" w:rsidRDefault="00260453" w:rsidP="006551DC">
      <w:pPr>
        <w:spacing w:line="240" w:lineRule="auto"/>
        <w:jc w:val="both"/>
        <w:rPr>
          <w:rFonts w:eastAsia="Calibri" w:cs="Times New Roman"/>
          <w:b/>
          <w:bCs/>
          <w:szCs w:val="28"/>
        </w:rPr>
      </w:pPr>
      <w:r w:rsidRPr="00485B62">
        <w:rPr>
          <w:rFonts w:eastAsia="Calibri" w:cs="Times New Roman"/>
          <w:b/>
          <w:bCs/>
          <w:szCs w:val="28"/>
          <w:lang w:val="vi-VN"/>
        </w:rPr>
        <w:tab/>
        <w:t>3</w:t>
      </w:r>
      <w:r w:rsidR="00CC3976" w:rsidRPr="00485B62">
        <w:rPr>
          <w:rFonts w:eastAsia="Calibri" w:cs="Times New Roman"/>
          <w:b/>
          <w:bCs/>
          <w:szCs w:val="28"/>
        </w:rPr>
        <w:t>. Tài liệu tham khảo</w:t>
      </w:r>
      <w:r w:rsidR="00485B62">
        <w:rPr>
          <w:rFonts w:eastAsia="Calibri" w:cs="Times New Roman"/>
          <w:b/>
          <w:bCs/>
          <w:szCs w:val="28"/>
        </w:rPr>
        <w:t xml:space="preserve"> </w:t>
      </w:r>
    </w:p>
    <w:p w14:paraId="37283D40" w14:textId="4C1056C1" w:rsidR="00F240A2" w:rsidRPr="00322D19" w:rsidRDefault="004135B7" w:rsidP="0023494D">
      <w:pPr>
        <w:pStyle w:val="ListParagraph"/>
        <w:autoSpaceDE w:val="0"/>
        <w:autoSpaceDN w:val="0"/>
        <w:adjustRightInd w:val="0"/>
        <w:spacing w:after="160" w:line="278" w:lineRule="auto"/>
        <w:ind w:left="0" w:firstLine="709"/>
        <w:jc w:val="both"/>
        <w:rPr>
          <w:rFonts w:cs="Times New Roman"/>
          <w:szCs w:val="28"/>
        </w:rPr>
      </w:pPr>
      <w:r w:rsidRPr="004135B7">
        <w:rPr>
          <w:rFonts w:cs="Times New Roman"/>
          <w:szCs w:val="28"/>
        </w:rPr>
        <w:t>Quyết định số 654 /QĐ-BYT ngày 24 tháng 02 năm 2014 Về việc ban hành tài liệu “Hướng dẫn quy trình kỹ thuật khám bệnh, chữa bệnh Nội khoa, chuyên ngành Cơ Xương Khớp”</w:t>
      </w:r>
    </w:p>
    <w:p w14:paraId="2433F8B1" w14:textId="77777777" w:rsidR="00AB230E" w:rsidRDefault="00AB230E" w:rsidP="00AB230E">
      <w:pPr>
        <w:jc w:val="center"/>
        <w:rPr>
          <w:rFonts w:cs="Times New Roman"/>
          <w:b/>
          <w:szCs w:val="28"/>
        </w:rPr>
      </w:pPr>
      <w:r w:rsidRPr="003C5EEB">
        <w:rPr>
          <w:rFonts w:cs="Times New Roman"/>
          <w:b/>
          <w:szCs w:val="28"/>
        </w:rPr>
        <w:t>Phần II.</w:t>
      </w:r>
      <w:r w:rsidRPr="003C5EEB">
        <w:rPr>
          <w:rFonts w:cs="Times New Roman"/>
          <w:b/>
          <w:szCs w:val="28"/>
          <w:lang w:val="vi-VN"/>
        </w:rPr>
        <w:t xml:space="preserve"> </w:t>
      </w:r>
      <w:r w:rsidRPr="003C5EEB">
        <w:rPr>
          <w:rFonts w:cs="Times New Roman"/>
          <w:b/>
          <w:szCs w:val="28"/>
        </w:rPr>
        <w:t>QUY TRÌNH KỸ THUẬT</w:t>
      </w:r>
    </w:p>
    <w:p w14:paraId="21435060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b/>
          <w:bCs/>
          <w:color w:val="000000"/>
          <w:szCs w:val="28"/>
        </w:rPr>
        <w:t>I. ĐẠI CƯƠNG</w:t>
      </w:r>
    </w:p>
    <w:p w14:paraId="2E6F2AC6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 xml:space="preserve">Viêm hoặc áp xe phần mềm là một bệnh lý nhiễm </w:t>
      </w:r>
      <w:bookmarkStart w:id="0" w:name="_GoBack"/>
      <w:bookmarkEnd w:id="0"/>
      <w:r w:rsidRPr="00877B66">
        <w:rPr>
          <w:rFonts w:cs="Times New Roman"/>
          <w:color w:val="000000"/>
          <w:szCs w:val="28"/>
        </w:rPr>
        <w:t>khuẩn thường gặp trong bệnh lý cơ xương khớp. Chọc hút ổ viêm hoặc ổ áp xe có giá trị chẩn đoán và điều trị bệnh. Chọc hút dịch làm xét nghiệm vi khuẩn học giúp xác định nguyên nhân gây ổ áp xe, từ đó giúp lựa chọn kháng sinh điều trị cho phù hợp và hiệu quả.</w:t>
      </w:r>
    </w:p>
    <w:p w14:paraId="79C8B4BC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Chọc hút ổ viêm/ áp xe giúp giải phóng ổ mủ làm cho quá trình điều trị hiệu quả hơn, tránh vỡ ổ áp xe.</w:t>
      </w:r>
    </w:p>
    <w:p w14:paraId="23CA8317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b/>
          <w:bCs/>
          <w:color w:val="000000"/>
          <w:szCs w:val="28"/>
        </w:rPr>
        <w:t>II. CHỈ ĐỊNH</w:t>
      </w:r>
    </w:p>
    <w:p w14:paraId="2B13C753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Chỉ định:</w:t>
      </w:r>
    </w:p>
    <w:p w14:paraId="30D276F2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- Các ổ viêm/ áp xe phần mềm ở nông xác định được rõ vị trí bằng thăm khám lâm sàng</w:t>
      </w:r>
    </w:p>
    <w:p w14:paraId="1529F9CF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b/>
          <w:bCs/>
          <w:color w:val="000000"/>
          <w:szCs w:val="28"/>
        </w:rPr>
        <w:t>III. CHỐNG CHỈ ĐỊNH</w:t>
      </w:r>
    </w:p>
    <w:p w14:paraId="06613027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- Bệnh lý rối loạn đông máu, người bệnh đang dùng thuốc chống đông.</w:t>
      </w:r>
    </w:p>
    <w:p w14:paraId="5980F340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- Các tổn thương nằm sát các vị trí có nguy cơ cao bị biến chứng khi chọc như sát mạch máu, thần kinh, tim phổi…</w:t>
      </w:r>
    </w:p>
    <w:p w14:paraId="4300C919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- Các ổ viêm/ áp xe ở vị trí sâu không xác định được trên lâm sàng.</w:t>
      </w:r>
    </w:p>
    <w:p w14:paraId="102F9EAC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i/>
          <w:iCs/>
          <w:color w:val="000000"/>
          <w:szCs w:val="28"/>
        </w:rPr>
        <w:t>+ Thận trọng với người bệnh có tiền sử đái tháo đường, tăng huyết áp, Chỉ thực hiện thủ thuật khi các bệnh lý trên đã được kiểm soát tốt.</w:t>
      </w:r>
    </w:p>
    <w:p w14:paraId="0DE6F71E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b/>
          <w:bCs/>
          <w:color w:val="000000"/>
          <w:szCs w:val="28"/>
        </w:rPr>
        <w:t>IV. CHUẨN BỊ</w:t>
      </w:r>
    </w:p>
    <w:p w14:paraId="70A2EA13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b/>
          <w:bCs/>
          <w:color w:val="000000"/>
          <w:szCs w:val="28"/>
        </w:rPr>
        <w:t>1. Người thực hiện (chuyên khoa)</w:t>
      </w:r>
    </w:p>
    <w:p w14:paraId="34FAD33D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- 01 bác sỹ thực hiện thủ thuật: tại các bệnh viện tuyến Trung ương/ Tỉnh/ Thành phố đã được đào tạo và cấp chứng chỉ.</w:t>
      </w:r>
    </w:p>
    <w:p w14:paraId="15869A36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- 01 điều dưỡng.</w:t>
      </w:r>
    </w:p>
    <w:p w14:paraId="67D6D54B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b/>
          <w:bCs/>
          <w:color w:val="000000"/>
          <w:szCs w:val="28"/>
        </w:rPr>
        <w:t>2. Phương tiện</w:t>
      </w:r>
    </w:p>
    <w:p w14:paraId="37C1899F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lastRenderedPageBreak/>
        <w:t>- Phòng Thủ thuật đạt tiêu chuẩn chuyên môn.</w:t>
      </w:r>
    </w:p>
    <w:p w14:paraId="16C95768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- Hộp thuốc chống sốc theo quy định.</w:t>
      </w:r>
    </w:p>
    <w:p w14:paraId="452ADE90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- Hộp đựng dụng cụ vô trùng (xăng có lỗ, kẹp có mấu, bông băng gạc...).</w:t>
      </w:r>
    </w:p>
    <w:p w14:paraId="18A9137B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- Bông, cồn 70º, dung dịch Betadin hoặc cồn iốt, băng dính y tế/ băng dính Urgo.</w:t>
      </w:r>
    </w:p>
    <w:p w14:paraId="295D0F01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- Thuốc: gây tê xylocain 2%</w:t>
      </w:r>
    </w:p>
    <w:p w14:paraId="7215717A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- Kim tiêm: 18 G, bơm tiêm: 10ml, 20 ml</w:t>
      </w:r>
    </w:p>
    <w:p w14:paraId="3BAF468A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- Ống đựng bệnh phẩm, lam kính, nhãn dán, bút viết trực tiếp trên lam kính, ống nuôi cấy vi khuẩn/ nấm, ống xét nghiệm PCR lao…</w:t>
      </w:r>
    </w:p>
    <w:p w14:paraId="4E31E14B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b/>
          <w:bCs/>
          <w:color w:val="000000"/>
          <w:szCs w:val="28"/>
        </w:rPr>
        <w:t>3. Người bệnh</w:t>
      </w:r>
    </w:p>
    <w:p w14:paraId="6A9CC6D2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- Cần được kiểm tra các chỉ định, chống chỉ định.</w:t>
      </w:r>
    </w:p>
    <w:p w14:paraId="1B84588F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- Giải thích BN: mục đích, tai biến của thủ thuật; ký giấy cam đoan làm thủ thuật</w:t>
      </w:r>
    </w:p>
    <w:p w14:paraId="3F461980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- Làm các xét nghiệm cơ bản như đông máu cơ bản, nhóm máu, HIV, HbsAg, các xét nghiệm huyết học, sinh hóa cơ bản.</w:t>
      </w:r>
    </w:p>
    <w:p w14:paraId="7F4D1C23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b/>
          <w:bCs/>
          <w:color w:val="000000"/>
          <w:szCs w:val="28"/>
        </w:rPr>
        <w:t>4. Hồ sơ bệnh án</w:t>
      </w:r>
    </w:p>
    <w:p w14:paraId="4C3D6659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- Theo mẫu quy định</w:t>
      </w:r>
    </w:p>
    <w:p w14:paraId="6A8C3314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b/>
          <w:bCs/>
          <w:color w:val="000000"/>
          <w:szCs w:val="28"/>
        </w:rPr>
        <w:t>V. CÁC BƯỚC TIẾN HÀNH</w:t>
      </w:r>
    </w:p>
    <w:p w14:paraId="1F9082CC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Thực hiện tại phòng thủ thuật theo quy định</w:t>
      </w:r>
    </w:p>
    <w:p w14:paraId="05F6A19B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 xml:space="preserve">1. Kiểm tra hồ sơ bệnh </w:t>
      </w:r>
      <w:proofErr w:type="gramStart"/>
      <w:r w:rsidRPr="00877B66">
        <w:rPr>
          <w:rFonts w:cs="Times New Roman"/>
          <w:color w:val="000000"/>
          <w:szCs w:val="28"/>
        </w:rPr>
        <w:t>án ,</w:t>
      </w:r>
      <w:proofErr w:type="gramEnd"/>
      <w:r w:rsidRPr="00877B66">
        <w:rPr>
          <w:rFonts w:cs="Times New Roman"/>
          <w:color w:val="000000"/>
          <w:szCs w:val="28"/>
        </w:rPr>
        <w:t xml:space="preserve"> chỉ định, chống chỉ định</w:t>
      </w:r>
    </w:p>
    <w:p w14:paraId="61A27473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2. Xác định vị trí ổ viêm/ ổ áp xe trên lâm sàng</w:t>
      </w:r>
    </w:p>
    <w:p w14:paraId="305A4202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3. Xác định đường dự định chọc hút.</w:t>
      </w:r>
    </w:p>
    <w:p w14:paraId="11A32597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4. Sát trùng da ở vị trí đường vào bằng dung dịch Betadin, trải săng vô khuẩn có lỗ.</w:t>
      </w:r>
    </w:p>
    <w:p w14:paraId="3AE5C3AF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5. Gây tê tại chỗ bằng xylocain.</w:t>
      </w:r>
    </w:p>
    <w:p w14:paraId="1B90E266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6. Chọc hút ổ viêm/ ổ áp xe theo hướng đã xác định trước</w:t>
      </w:r>
    </w:p>
    <w:p w14:paraId="204A2405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8. Hút dịch tại ổ viêm/ áp xe</w:t>
      </w:r>
    </w:p>
    <w:p w14:paraId="575499CC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9. Vừa hút, vừa kết hợp với quan sát, thăm khám lâm sàng. Hút đến khi nào ổ áp xe hết hoặc không thể hút được nữa.</w:t>
      </w:r>
    </w:p>
    <w:p w14:paraId="639D19F9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9. Rút kim ra khỏi ổ viêm/ áp xe</w:t>
      </w:r>
    </w:p>
    <w:p w14:paraId="1CFA50C2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10. Sát khuẩn, dán urgo tại vị trí chọc hút</w:t>
      </w:r>
    </w:p>
    <w:p w14:paraId="49F8DA26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11. Chăm sóc người bệnh sau chọc hút</w:t>
      </w:r>
    </w:p>
    <w:p w14:paraId="6AD5BC11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- Theo dõi tình trạng chảy máu tại chỗ ngay sau chọc hút, nếu có cần băng ép chặt.</w:t>
      </w:r>
    </w:p>
    <w:p w14:paraId="249CD755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- Theo dõi lượng mủ, dịch chảy ra tại vị trí chọc.</w:t>
      </w:r>
    </w:p>
    <w:p w14:paraId="2FFD94CC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- Dặn người bệnh không để ướt tại vị trí tiêm trong vòng 24 giờ.</w:t>
      </w:r>
    </w:p>
    <w:p w14:paraId="2E422370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b/>
          <w:bCs/>
          <w:color w:val="000000"/>
          <w:szCs w:val="28"/>
        </w:rPr>
        <w:lastRenderedPageBreak/>
        <w:t>VI. THEO DÕI</w:t>
      </w:r>
    </w:p>
    <w:p w14:paraId="3A56448C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- Chỉ số theo dõi: mạch, HA, tình trạng chảy máu, chảy dịch tại chỗ.</w:t>
      </w:r>
    </w:p>
    <w:p w14:paraId="1A9085EE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- Theo dõi các tai biến và tác dụng phụ có thể xảy ra (bên dưới) sau 24giờ.</w:t>
      </w:r>
    </w:p>
    <w:p w14:paraId="356EB17C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b/>
          <w:bCs/>
          <w:color w:val="000000"/>
          <w:szCs w:val="28"/>
        </w:rPr>
        <w:t>VII. TAI BIẾN VÀ XỬ TRÍ</w:t>
      </w:r>
    </w:p>
    <w:p w14:paraId="729BBA76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- Đau tăng sau khi chọc hút, có thể bổ sung các thuốc giảm đau nếu cần.</w:t>
      </w:r>
    </w:p>
    <w:p w14:paraId="5B4D2798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- Chảy máu sau chọc hút, cần băng ép chặt.</w:t>
      </w:r>
    </w:p>
    <w:p w14:paraId="39F4CD42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- Chảy dịch hoặc mủ tại vị trí chọc hút cần làm khô cho tới hết. Băng lại vết chọc. Thay băng hàng ngày.</w:t>
      </w:r>
    </w:p>
    <w:p w14:paraId="7F732B0C" w14:textId="77777777" w:rsidR="00877B66" w:rsidRPr="00877B66" w:rsidRDefault="00877B66" w:rsidP="00877B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color w:val="000000"/>
          <w:szCs w:val="28"/>
        </w:rPr>
      </w:pPr>
      <w:r w:rsidRPr="00877B66">
        <w:rPr>
          <w:rFonts w:cs="Times New Roman"/>
          <w:color w:val="000000"/>
          <w:szCs w:val="28"/>
        </w:rPr>
        <w:t>- Phản ứng thần kinh thực vật: đôi khi người bệnh cảm thấy hơi nhức đầu hoặc sây sẩm trong hoặc sau khi làm thủ thuật, rất hiếm khi bị ngất.</w:t>
      </w:r>
    </w:p>
    <w:p w14:paraId="7F853F41" w14:textId="77777777" w:rsidR="006551DC" w:rsidRDefault="006551DC" w:rsidP="006551DC">
      <w:pPr>
        <w:jc w:val="right"/>
        <w:rPr>
          <w:rFonts w:cs="Times New Roman"/>
          <w:szCs w:val="28"/>
        </w:rPr>
      </w:pPr>
    </w:p>
    <w:p w14:paraId="10530981" w14:textId="77777777" w:rsidR="00877B66" w:rsidRPr="00877B66" w:rsidRDefault="00877B66" w:rsidP="00877B66">
      <w:pPr>
        <w:rPr>
          <w:rFonts w:cs="Times New Roman"/>
          <w:szCs w:val="28"/>
        </w:rPr>
      </w:pPr>
    </w:p>
    <w:p w14:paraId="0CA155D5" w14:textId="77777777" w:rsidR="00877B66" w:rsidRPr="00877B66" w:rsidRDefault="00877B66" w:rsidP="00877B66">
      <w:pPr>
        <w:rPr>
          <w:rFonts w:cs="Times New Roman"/>
          <w:szCs w:val="28"/>
        </w:rPr>
      </w:pPr>
    </w:p>
    <w:p w14:paraId="0CDBF3DF" w14:textId="77777777" w:rsidR="00877B66" w:rsidRPr="00877B66" w:rsidRDefault="00877B66" w:rsidP="00877B66">
      <w:pPr>
        <w:rPr>
          <w:rFonts w:cs="Times New Roman"/>
          <w:szCs w:val="28"/>
        </w:rPr>
      </w:pPr>
    </w:p>
    <w:p w14:paraId="19E64FAC" w14:textId="77777777" w:rsidR="00877B66" w:rsidRPr="00877B66" w:rsidRDefault="00877B66" w:rsidP="00877B66">
      <w:pPr>
        <w:rPr>
          <w:rFonts w:cs="Times New Roman"/>
          <w:szCs w:val="28"/>
        </w:rPr>
      </w:pPr>
    </w:p>
    <w:p w14:paraId="00BE0336" w14:textId="77777777" w:rsidR="00877B66" w:rsidRPr="00877B66" w:rsidRDefault="00877B66" w:rsidP="00877B66">
      <w:pPr>
        <w:rPr>
          <w:rFonts w:cs="Times New Roman"/>
          <w:szCs w:val="28"/>
        </w:rPr>
      </w:pPr>
    </w:p>
    <w:p w14:paraId="2197CADC" w14:textId="77777777" w:rsidR="00877B66" w:rsidRPr="00877B66" w:rsidRDefault="00877B66" w:rsidP="00877B66">
      <w:pPr>
        <w:rPr>
          <w:rFonts w:cs="Times New Roman"/>
          <w:szCs w:val="28"/>
        </w:rPr>
      </w:pPr>
    </w:p>
    <w:p w14:paraId="6C2EF814" w14:textId="77777777" w:rsidR="00877B66" w:rsidRPr="00877B66" w:rsidRDefault="00877B66" w:rsidP="00877B66">
      <w:pPr>
        <w:rPr>
          <w:rFonts w:cs="Times New Roman"/>
          <w:szCs w:val="28"/>
        </w:rPr>
      </w:pPr>
    </w:p>
    <w:p w14:paraId="71577B3D" w14:textId="77777777" w:rsidR="00877B66" w:rsidRPr="00877B66" w:rsidRDefault="00877B66" w:rsidP="00877B66">
      <w:pPr>
        <w:rPr>
          <w:rFonts w:cs="Times New Roman"/>
          <w:szCs w:val="28"/>
        </w:rPr>
      </w:pPr>
    </w:p>
    <w:p w14:paraId="11812531" w14:textId="77777777" w:rsidR="00877B66" w:rsidRPr="00877B66" w:rsidRDefault="00877B66" w:rsidP="00877B66">
      <w:pPr>
        <w:rPr>
          <w:rFonts w:cs="Times New Roman"/>
          <w:szCs w:val="28"/>
        </w:rPr>
      </w:pPr>
    </w:p>
    <w:p w14:paraId="1D3F9B64" w14:textId="77777777" w:rsidR="00877B66" w:rsidRPr="00877B66" w:rsidRDefault="00877B66" w:rsidP="00877B66">
      <w:pPr>
        <w:rPr>
          <w:rFonts w:cs="Times New Roman"/>
          <w:szCs w:val="28"/>
        </w:rPr>
      </w:pPr>
    </w:p>
    <w:p w14:paraId="213ADA85" w14:textId="77777777" w:rsidR="00877B66" w:rsidRPr="00877B66" w:rsidRDefault="00877B66" w:rsidP="00877B66">
      <w:pPr>
        <w:rPr>
          <w:rFonts w:cs="Times New Roman"/>
          <w:szCs w:val="28"/>
        </w:rPr>
      </w:pPr>
    </w:p>
    <w:p w14:paraId="7FE76F56" w14:textId="77777777" w:rsidR="00877B66" w:rsidRPr="00877B66" w:rsidRDefault="00877B66" w:rsidP="00877B66">
      <w:pPr>
        <w:rPr>
          <w:rFonts w:cs="Times New Roman"/>
          <w:szCs w:val="28"/>
        </w:rPr>
      </w:pPr>
    </w:p>
    <w:p w14:paraId="62E1079D" w14:textId="77777777" w:rsidR="00877B66" w:rsidRPr="00877B66" w:rsidRDefault="00877B66" w:rsidP="00877B66">
      <w:pPr>
        <w:rPr>
          <w:rFonts w:cs="Times New Roman"/>
          <w:szCs w:val="28"/>
        </w:rPr>
      </w:pPr>
    </w:p>
    <w:p w14:paraId="5F5B958F" w14:textId="77777777" w:rsidR="00877B66" w:rsidRPr="00877B66" w:rsidRDefault="00877B66" w:rsidP="00877B66">
      <w:pPr>
        <w:rPr>
          <w:rFonts w:cs="Times New Roman"/>
          <w:szCs w:val="28"/>
        </w:rPr>
      </w:pPr>
    </w:p>
    <w:p w14:paraId="344B5C78" w14:textId="77777777" w:rsidR="00877B66" w:rsidRPr="00877B66" w:rsidRDefault="00877B66" w:rsidP="00877B66">
      <w:pPr>
        <w:rPr>
          <w:rFonts w:cs="Times New Roman"/>
          <w:szCs w:val="28"/>
        </w:rPr>
      </w:pPr>
    </w:p>
    <w:p w14:paraId="5E1A5B99" w14:textId="77777777" w:rsidR="00877B66" w:rsidRPr="00877B66" w:rsidRDefault="00877B66" w:rsidP="00877B66">
      <w:pPr>
        <w:jc w:val="right"/>
        <w:rPr>
          <w:rFonts w:cs="Times New Roman"/>
          <w:szCs w:val="28"/>
        </w:rPr>
      </w:pPr>
    </w:p>
    <w:sectPr w:rsidR="00877B66" w:rsidRPr="00877B66" w:rsidSect="00045FE6">
      <w:footerReference w:type="default" r:id="rId9"/>
      <w:pgSz w:w="11906" w:h="16838" w:code="9"/>
      <w:pgMar w:top="1134" w:right="1134" w:bottom="1134" w:left="1560" w:header="709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9D6AF9" w14:textId="77777777" w:rsidR="00982F28" w:rsidRDefault="00982F28" w:rsidP="00616179">
      <w:pPr>
        <w:spacing w:before="0" w:after="0" w:line="240" w:lineRule="auto"/>
      </w:pPr>
      <w:r>
        <w:separator/>
      </w:r>
    </w:p>
  </w:endnote>
  <w:endnote w:type="continuationSeparator" w:id="0">
    <w:p w14:paraId="2EDE3A05" w14:textId="77777777" w:rsidR="00982F28" w:rsidRDefault="00982F28" w:rsidP="006161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BB7DA" w14:textId="48F6BC8E" w:rsidR="008C1714" w:rsidRPr="00B72D5E" w:rsidRDefault="00A835E5" w:rsidP="008C1714">
    <w:pPr>
      <w:pStyle w:val="Footer"/>
      <w:jc w:val="right"/>
      <w:rPr>
        <w:i/>
        <w:color w:val="FF0000"/>
        <w:lang w:val="en-US"/>
      </w:rPr>
    </w:pPr>
    <w:r w:rsidRPr="00543135">
      <w:rPr>
        <w:i/>
        <w:color w:val="FF0000"/>
        <w:lang w:val="vi-VN"/>
      </w:rPr>
      <w:t xml:space="preserve">Trang </w:t>
    </w:r>
    <w:sdt>
      <w:sdtPr>
        <w:rPr>
          <w:i/>
          <w:color w:val="FF0000"/>
        </w:rPr>
        <w:id w:val="-14205493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43135">
          <w:rPr>
            <w:i/>
            <w:color w:val="FF0000"/>
          </w:rPr>
          <w:fldChar w:fldCharType="begin"/>
        </w:r>
        <w:r w:rsidRPr="00543135">
          <w:rPr>
            <w:i/>
            <w:color w:val="FF0000"/>
          </w:rPr>
          <w:instrText xml:space="preserve"> PAGE   \* MERGEFORMAT </w:instrText>
        </w:r>
        <w:r w:rsidRPr="00543135">
          <w:rPr>
            <w:i/>
            <w:color w:val="FF0000"/>
          </w:rPr>
          <w:fldChar w:fldCharType="separate"/>
        </w:r>
        <w:r w:rsidR="0023494D">
          <w:rPr>
            <w:i/>
            <w:noProof/>
            <w:color w:val="FF0000"/>
          </w:rPr>
          <w:t>4</w:t>
        </w:r>
        <w:r w:rsidRPr="00543135">
          <w:rPr>
            <w:i/>
            <w:noProof/>
            <w:color w:val="FF0000"/>
          </w:rPr>
          <w:fldChar w:fldCharType="end"/>
        </w:r>
      </w:sdtContent>
    </w:sdt>
    <w:r w:rsidR="00650F9D">
      <w:rPr>
        <w:i/>
        <w:color w:val="FF0000"/>
        <w:lang w:val="en-US"/>
      </w:rPr>
      <w:t>/</w:t>
    </w:r>
    <w:r w:rsidR="00877B66">
      <w:rPr>
        <w:i/>
        <w:color w:val="FF0000"/>
        <w:lang w:val="en-US"/>
      </w:rPr>
      <w:t>4</w:t>
    </w:r>
  </w:p>
  <w:p w14:paraId="4CD6AD82" w14:textId="77777777" w:rsidR="008C2141" w:rsidRPr="00E97891" w:rsidRDefault="008C2141" w:rsidP="008C1714">
    <w:pPr>
      <w:pStyle w:val="Footer"/>
      <w:jc w:val="right"/>
      <w:rPr>
        <w:i/>
        <w:color w:val="FF0000"/>
        <w:lang w:val="en-US"/>
      </w:rPr>
    </w:pPr>
  </w:p>
  <w:p w14:paraId="5CB6D3A1" w14:textId="77777777" w:rsidR="002D65B9" w:rsidRPr="00A76D5D" w:rsidRDefault="002D65B9" w:rsidP="008C1714">
    <w:pPr>
      <w:pStyle w:val="Footer"/>
      <w:jc w:val="right"/>
      <w:rPr>
        <w:i/>
        <w:color w:val="FF000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0B7C8" w14:textId="77777777" w:rsidR="00982F28" w:rsidRDefault="00982F28" w:rsidP="00616179">
      <w:pPr>
        <w:spacing w:before="0" w:after="0" w:line="240" w:lineRule="auto"/>
      </w:pPr>
      <w:r>
        <w:separator/>
      </w:r>
    </w:p>
  </w:footnote>
  <w:footnote w:type="continuationSeparator" w:id="0">
    <w:p w14:paraId="30019BEB" w14:textId="77777777" w:rsidR="00982F28" w:rsidRDefault="00982F28" w:rsidP="006161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B18"/>
    <w:multiLevelType w:val="hybridMultilevel"/>
    <w:tmpl w:val="13E0CA8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13E"/>
    <w:multiLevelType w:val="multilevel"/>
    <w:tmpl w:val="1E8A0138"/>
    <w:lvl w:ilvl="0">
      <w:start w:val="2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6B4309"/>
    <w:multiLevelType w:val="hybridMultilevel"/>
    <w:tmpl w:val="EFC84F40"/>
    <w:lvl w:ilvl="0" w:tplc="E1D8C65C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5072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2C848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3054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7899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00AF9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D26C4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50B14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3450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2F3156"/>
    <w:multiLevelType w:val="hybridMultilevel"/>
    <w:tmpl w:val="EE2A7634"/>
    <w:lvl w:ilvl="0" w:tplc="46B4CF0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5CE0A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422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487E9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B2CC9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269B0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66AF00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48FB0A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E035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3E5BB6"/>
    <w:multiLevelType w:val="hybridMultilevel"/>
    <w:tmpl w:val="0E36AB74"/>
    <w:lvl w:ilvl="0" w:tplc="52808BF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B3D3F"/>
    <w:multiLevelType w:val="hybridMultilevel"/>
    <w:tmpl w:val="0D0E1A56"/>
    <w:lvl w:ilvl="0" w:tplc="DCE6F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1511"/>
    <w:multiLevelType w:val="hybridMultilevel"/>
    <w:tmpl w:val="D8E2DACC"/>
    <w:lvl w:ilvl="0" w:tplc="46BAA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F5536"/>
    <w:multiLevelType w:val="hybridMultilevel"/>
    <w:tmpl w:val="85DA7A4E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D7867"/>
    <w:multiLevelType w:val="hybridMultilevel"/>
    <w:tmpl w:val="FFFFFFFF"/>
    <w:lvl w:ilvl="0" w:tplc="204C51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131F4C"/>
    <w:multiLevelType w:val="hybridMultilevel"/>
    <w:tmpl w:val="DE7CD126"/>
    <w:lvl w:ilvl="0" w:tplc="26864872">
      <w:start w:val="1"/>
      <w:numFmt w:val="bullet"/>
      <w:lvlText w:val="-"/>
      <w:lvlJc w:val="left"/>
      <w:pPr>
        <w:ind w:left="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568B120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84ECF48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6D21A6C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1E6B92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3BA32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AA84658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5887324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65A31D2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1780412F"/>
    <w:multiLevelType w:val="hybridMultilevel"/>
    <w:tmpl w:val="43AC9D66"/>
    <w:lvl w:ilvl="0" w:tplc="04CC8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83534"/>
    <w:multiLevelType w:val="hybridMultilevel"/>
    <w:tmpl w:val="875AE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3119F"/>
    <w:multiLevelType w:val="hybridMultilevel"/>
    <w:tmpl w:val="81CCD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778B9"/>
    <w:multiLevelType w:val="hybridMultilevel"/>
    <w:tmpl w:val="460CAC18"/>
    <w:lvl w:ilvl="0" w:tplc="9CB2DB6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A2214A">
      <w:start w:val="1"/>
      <w:numFmt w:val="bullet"/>
      <w:lvlText w:val=""/>
      <w:lvlJc w:val="left"/>
      <w:pPr>
        <w:ind w:left="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263C1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032A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7C148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528A7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ED25A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F455E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B2A676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DF031CD"/>
    <w:multiLevelType w:val="hybridMultilevel"/>
    <w:tmpl w:val="E41494E0"/>
    <w:lvl w:ilvl="0" w:tplc="5AE6A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550AC"/>
    <w:multiLevelType w:val="hybridMultilevel"/>
    <w:tmpl w:val="3A369F28"/>
    <w:lvl w:ilvl="0" w:tplc="6F3A8DD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2CBA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4E23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E2652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DA72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C99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E62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4C39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4E986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5F7971"/>
    <w:multiLevelType w:val="hybridMultilevel"/>
    <w:tmpl w:val="0534F16A"/>
    <w:lvl w:ilvl="0" w:tplc="38BE4852">
      <w:start w:val="1"/>
      <w:numFmt w:val="upperRoman"/>
      <w:lvlText w:val="%1."/>
      <w:lvlJc w:val="right"/>
      <w:pPr>
        <w:ind w:left="86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892192E"/>
    <w:multiLevelType w:val="hybridMultilevel"/>
    <w:tmpl w:val="5C0A622C"/>
    <w:lvl w:ilvl="0" w:tplc="BA2827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C50E3"/>
    <w:multiLevelType w:val="hybridMultilevel"/>
    <w:tmpl w:val="56602346"/>
    <w:lvl w:ilvl="0" w:tplc="89608B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20CEA"/>
    <w:multiLevelType w:val="hybridMultilevel"/>
    <w:tmpl w:val="66821A24"/>
    <w:lvl w:ilvl="0" w:tplc="3EC443CC">
      <w:start w:val="1"/>
      <w:numFmt w:val="upperRoman"/>
      <w:lvlText w:val="%1."/>
      <w:lvlJc w:val="left"/>
      <w:pPr>
        <w:ind w:left="401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6AF06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464A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2A1ABE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E398A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387A8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ABA98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F6C50E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CB33E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3B6AB1"/>
    <w:multiLevelType w:val="hybridMultilevel"/>
    <w:tmpl w:val="B956C8EC"/>
    <w:lvl w:ilvl="0" w:tplc="97FABB96">
      <w:start w:val="1"/>
      <w:numFmt w:val="bullet"/>
      <w:lvlText w:val="-"/>
      <w:lvlJc w:val="left"/>
      <w:pPr>
        <w:ind w:left="5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100553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B6A67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E0EA7FA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C5C96C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4E8B0E4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448D4AA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F2EFD2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0EC10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5935B89"/>
    <w:multiLevelType w:val="hybridMultilevel"/>
    <w:tmpl w:val="5960506E"/>
    <w:lvl w:ilvl="0" w:tplc="737845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13160"/>
    <w:multiLevelType w:val="hybridMultilevel"/>
    <w:tmpl w:val="82847576"/>
    <w:lvl w:ilvl="0" w:tplc="317815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CE819BC"/>
    <w:multiLevelType w:val="hybridMultilevel"/>
    <w:tmpl w:val="F9747F20"/>
    <w:lvl w:ilvl="0" w:tplc="56A6AD1C">
      <w:start w:val="1"/>
      <w:numFmt w:val="bullet"/>
      <w:lvlText w:val="-"/>
      <w:lvlJc w:val="left"/>
      <w:pPr>
        <w:ind w:left="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4E692FE">
      <w:start w:val="1"/>
      <w:numFmt w:val="bullet"/>
      <w:lvlText w:val="o"/>
      <w:lvlJc w:val="left"/>
      <w:pPr>
        <w:ind w:left="1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7D0B0CE">
      <w:start w:val="1"/>
      <w:numFmt w:val="bullet"/>
      <w:lvlText w:val="▪"/>
      <w:lvlJc w:val="left"/>
      <w:pPr>
        <w:ind w:left="1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4C2742">
      <w:start w:val="1"/>
      <w:numFmt w:val="bullet"/>
      <w:lvlText w:val="•"/>
      <w:lvlJc w:val="left"/>
      <w:pPr>
        <w:ind w:left="26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1210EC">
      <w:start w:val="1"/>
      <w:numFmt w:val="bullet"/>
      <w:lvlText w:val="o"/>
      <w:lvlJc w:val="left"/>
      <w:pPr>
        <w:ind w:left="3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0A6453C">
      <w:start w:val="1"/>
      <w:numFmt w:val="bullet"/>
      <w:lvlText w:val="▪"/>
      <w:lvlJc w:val="left"/>
      <w:pPr>
        <w:ind w:left="4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ED03A76">
      <w:start w:val="1"/>
      <w:numFmt w:val="bullet"/>
      <w:lvlText w:val="•"/>
      <w:lvlJc w:val="left"/>
      <w:pPr>
        <w:ind w:left="4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14441AC">
      <w:start w:val="1"/>
      <w:numFmt w:val="bullet"/>
      <w:lvlText w:val="o"/>
      <w:lvlJc w:val="left"/>
      <w:pPr>
        <w:ind w:left="5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9E8C8B0">
      <w:start w:val="1"/>
      <w:numFmt w:val="bullet"/>
      <w:lvlText w:val="▪"/>
      <w:lvlJc w:val="left"/>
      <w:pPr>
        <w:ind w:left="6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2ED238A"/>
    <w:multiLevelType w:val="hybridMultilevel"/>
    <w:tmpl w:val="1C02E990"/>
    <w:lvl w:ilvl="0" w:tplc="DAEE9B9A">
      <w:start w:val="6"/>
      <w:numFmt w:val="upperRoman"/>
      <w:lvlText w:val="%1."/>
      <w:lvlJc w:val="left"/>
      <w:pPr>
        <w:ind w:left="48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AC56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8EBA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63BD6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FE6074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2246C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88E962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16A60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0C533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3441D21"/>
    <w:multiLevelType w:val="hybridMultilevel"/>
    <w:tmpl w:val="7A2EA704"/>
    <w:lvl w:ilvl="0" w:tplc="ACACCAB0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1FA231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29A0A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A50EBF6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D0E1750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134711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07A270E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0328F06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E6A1370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65E271F"/>
    <w:multiLevelType w:val="hybridMultilevel"/>
    <w:tmpl w:val="2A184B36"/>
    <w:lvl w:ilvl="0" w:tplc="EDC8B82A">
      <w:start w:val="1"/>
      <w:numFmt w:val="bullet"/>
      <w:lvlText w:val="-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1AC42A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C9234E0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C68D5E4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3C8E4CA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272EE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4764946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1AED35E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E52EE9E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E2C1B0A"/>
    <w:multiLevelType w:val="hybridMultilevel"/>
    <w:tmpl w:val="E304A986"/>
    <w:lvl w:ilvl="0" w:tplc="F6A24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A65182"/>
    <w:multiLevelType w:val="multilevel"/>
    <w:tmpl w:val="3956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481D7A"/>
    <w:multiLevelType w:val="hybridMultilevel"/>
    <w:tmpl w:val="40986056"/>
    <w:lvl w:ilvl="0" w:tplc="3C20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F80C29"/>
    <w:multiLevelType w:val="hybridMultilevel"/>
    <w:tmpl w:val="6E72A174"/>
    <w:lvl w:ilvl="0" w:tplc="680AE958">
      <w:start w:val="1"/>
      <w:numFmt w:val="upperRoman"/>
      <w:lvlText w:val="%1."/>
      <w:lvlJc w:val="left"/>
      <w:pPr>
        <w:ind w:left="90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EFAF892">
      <w:start w:val="1"/>
      <w:numFmt w:val="lowerLetter"/>
      <w:lvlText w:val="%2"/>
      <w:lvlJc w:val="left"/>
      <w:pPr>
        <w:ind w:left="12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4E6BE8A">
      <w:start w:val="1"/>
      <w:numFmt w:val="lowerRoman"/>
      <w:lvlText w:val="%3"/>
      <w:lvlJc w:val="left"/>
      <w:pPr>
        <w:ind w:left="19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A4A2BFC">
      <w:start w:val="1"/>
      <w:numFmt w:val="decimal"/>
      <w:lvlText w:val="%4"/>
      <w:lvlJc w:val="left"/>
      <w:pPr>
        <w:ind w:left="27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3FEC066">
      <w:start w:val="1"/>
      <w:numFmt w:val="lowerLetter"/>
      <w:lvlText w:val="%5"/>
      <w:lvlJc w:val="left"/>
      <w:pPr>
        <w:ind w:left="34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BD6A734">
      <w:start w:val="1"/>
      <w:numFmt w:val="lowerRoman"/>
      <w:lvlText w:val="%6"/>
      <w:lvlJc w:val="left"/>
      <w:pPr>
        <w:ind w:left="41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656E5E2">
      <w:start w:val="1"/>
      <w:numFmt w:val="decimal"/>
      <w:lvlText w:val="%7"/>
      <w:lvlJc w:val="left"/>
      <w:pPr>
        <w:ind w:left="48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2E20DD8">
      <w:start w:val="1"/>
      <w:numFmt w:val="lowerLetter"/>
      <w:lvlText w:val="%8"/>
      <w:lvlJc w:val="left"/>
      <w:pPr>
        <w:ind w:left="55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321034">
      <w:start w:val="1"/>
      <w:numFmt w:val="lowerRoman"/>
      <w:lvlText w:val="%9"/>
      <w:lvlJc w:val="left"/>
      <w:pPr>
        <w:ind w:left="63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752A1EDF"/>
    <w:multiLevelType w:val="hybridMultilevel"/>
    <w:tmpl w:val="2B606C5E"/>
    <w:lvl w:ilvl="0" w:tplc="E676ED3C">
      <w:start w:val="3"/>
      <w:numFmt w:val="upperRoman"/>
      <w:lvlText w:val="%1."/>
      <w:lvlJc w:val="left"/>
      <w:pPr>
        <w:ind w:left="818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9A88470">
      <w:start w:val="1"/>
      <w:numFmt w:val="bullet"/>
      <w:lvlText w:val="-"/>
      <w:lvlJc w:val="left"/>
      <w:pPr>
        <w:ind w:left="7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A2AA4AA">
      <w:start w:val="1"/>
      <w:numFmt w:val="bullet"/>
      <w:lvlText w:val="▪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92CC0F8">
      <w:start w:val="1"/>
      <w:numFmt w:val="bullet"/>
      <w:lvlText w:val="•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3DC5930">
      <w:start w:val="1"/>
      <w:numFmt w:val="bullet"/>
      <w:lvlText w:val="o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A18567A">
      <w:start w:val="1"/>
      <w:numFmt w:val="bullet"/>
      <w:lvlText w:val="▪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F14E5C6">
      <w:start w:val="1"/>
      <w:numFmt w:val="bullet"/>
      <w:lvlText w:val="•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584908A">
      <w:start w:val="1"/>
      <w:numFmt w:val="bullet"/>
      <w:lvlText w:val="o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CBAB42C">
      <w:start w:val="1"/>
      <w:numFmt w:val="bullet"/>
      <w:lvlText w:val="▪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7552220E"/>
    <w:multiLevelType w:val="hybridMultilevel"/>
    <w:tmpl w:val="F078B2A8"/>
    <w:lvl w:ilvl="0" w:tplc="6A5A706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61231D"/>
    <w:multiLevelType w:val="hybridMultilevel"/>
    <w:tmpl w:val="F5C083C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36B75A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22"/>
  </w:num>
  <w:num w:numId="5">
    <w:abstractNumId w:val="27"/>
  </w:num>
  <w:num w:numId="6">
    <w:abstractNumId w:val="0"/>
  </w:num>
  <w:num w:numId="7">
    <w:abstractNumId w:val="29"/>
  </w:num>
  <w:num w:numId="8">
    <w:abstractNumId w:val="4"/>
  </w:num>
  <w:num w:numId="9">
    <w:abstractNumId w:val="19"/>
  </w:num>
  <w:num w:numId="10">
    <w:abstractNumId w:val="3"/>
  </w:num>
  <w:num w:numId="11">
    <w:abstractNumId w:val="13"/>
  </w:num>
  <w:num w:numId="12">
    <w:abstractNumId w:val="24"/>
  </w:num>
  <w:num w:numId="13">
    <w:abstractNumId w:val="11"/>
  </w:num>
  <w:num w:numId="14">
    <w:abstractNumId w:val="18"/>
  </w:num>
  <w:num w:numId="15">
    <w:abstractNumId w:val="17"/>
  </w:num>
  <w:num w:numId="16">
    <w:abstractNumId w:val="8"/>
  </w:num>
  <w:num w:numId="17">
    <w:abstractNumId w:val="5"/>
  </w:num>
  <w:num w:numId="18">
    <w:abstractNumId w:val="21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0"/>
  </w:num>
  <w:num w:numId="22">
    <w:abstractNumId w:val="26"/>
  </w:num>
  <w:num w:numId="23">
    <w:abstractNumId w:val="25"/>
  </w:num>
  <w:num w:numId="24">
    <w:abstractNumId w:val="9"/>
  </w:num>
  <w:num w:numId="25">
    <w:abstractNumId w:val="23"/>
  </w:num>
  <w:num w:numId="26">
    <w:abstractNumId w:val="33"/>
  </w:num>
  <w:num w:numId="27">
    <w:abstractNumId w:val="28"/>
  </w:num>
  <w:num w:numId="28">
    <w:abstractNumId w:val="12"/>
  </w:num>
  <w:num w:numId="29">
    <w:abstractNumId w:val="6"/>
  </w:num>
  <w:num w:numId="30">
    <w:abstractNumId w:val="32"/>
  </w:num>
  <w:num w:numId="31">
    <w:abstractNumId w:val="16"/>
  </w:num>
  <w:num w:numId="32">
    <w:abstractNumId w:val="15"/>
  </w:num>
  <w:num w:numId="33">
    <w:abstractNumId w:val="1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779"/>
    <w:rsid w:val="00005542"/>
    <w:rsid w:val="00006DAB"/>
    <w:rsid w:val="00012116"/>
    <w:rsid w:val="00014C51"/>
    <w:rsid w:val="000265EA"/>
    <w:rsid w:val="000317FD"/>
    <w:rsid w:val="000338CA"/>
    <w:rsid w:val="00034A3F"/>
    <w:rsid w:val="00034B2E"/>
    <w:rsid w:val="00037B41"/>
    <w:rsid w:val="0004144C"/>
    <w:rsid w:val="00045779"/>
    <w:rsid w:val="00045FE6"/>
    <w:rsid w:val="000555C7"/>
    <w:rsid w:val="00066177"/>
    <w:rsid w:val="00067419"/>
    <w:rsid w:val="0007027E"/>
    <w:rsid w:val="00070683"/>
    <w:rsid w:val="00070E24"/>
    <w:rsid w:val="00072872"/>
    <w:rsid w:val="00073D3E"/>
    <w:rsid w:val="00096240"/>
    <w:rsid w:val="000D150C"/>
    <w:rsid w:val="000D4994"/>
    <w:rsid w:val="000E0774"/>
    <w:rsid w:val="000F23A9"/>
    <w:rsid w:val="00105C94"/>
    <w:rsid w:val="001174D2"/>
    <w:rsid w:val="00122048"/>
    <w:rsid w:val="00126956"/>
    <w:rsid w:val="00137CE6"/>
    <w:rsid w:val="00150456"/>
    <w:rsid w:val="00157AC5"/>
    <w:rsid w:val="00161E68"/>
    <w:rsid w:val="00165372"/>
    <w:rsid w:val="001707DC"/>
    <w:rsid w:val="00185B2F"/>
    <w:rsid w:val="0019157B"/>
    <w:rsid w:val="001A27DB"/>
    <w:rsid w:val="001B387D"/>
    <w:rsid w:val="001B430F"/>
    <w:rsid w:val="001B639F"/>
    <w:rsid w:val="001C22E0"/>
    <w:rsid w:val="001D6431"/>
    <w:rsid w:val="001D70CC"/>
    <w:rsid w:val="001E0FBB"/>
    <w:rsid w:val="001E67BA"/>
    <w:rsid w:val="001E7000"/>
    <w:rsid w:val="001F00FF"/>
    <w:rsid w:val="001F3268"/>
    <w:rsid w:val="00212508"/>
    <w:rsid w:val="00221BA3"/>
    <w:rsid w:val="00232F3D"/>
    <w:rsid w:val="0023494D"/>
    <w:rsid w:val="00250543"/>
    <w:rsid w:val="00253ED3"/>
    <w:rsid w:val="00257EE5"/>
    <w:rsid w:val="00260453"/>
    <w:rsid w:val="00261D4C"/>
    <w:rsid w:val="00263FA1"/>
    <w:rsid w:val="002648FD"/>
    <w:rsid w:val="00275E67"/>
    <w:rsid w:val="00295163"/>
    <w:rsid w:val="002A72B1"/>
    <w:rsid w:val="002B4B31"/>
    <w:rsid w:val="002C5BD2"/>
    <w:rsid w:val="002D2D8A"/>
    <w:rsid w:val="002D65B9"/>
    <w:rsid w:val="002D6D79"/>
    <w:rsid w:val="002E2DF0"/>
    <w:rsid w:val="002F3937"/>
    <w:rsid w:val="00305A38"/>
    <w:rsid w:val="003126E5"/>
    <w:rsid w:val="0031576B"/>
    <w:rsid w:val="003207BB"/>
    <w:rsid w:val="00342B0F"/>
    <w:rsid w:val="00354E70"/>
    <w:rsid w:val="00363D30"/>
    <w:rsid w:val="00366DD0"/>
    <w:rsid w:val="00367EE1"/>
    <w:rsid w:val="00381E2D"/>
    <w:rsid w:val="00383105"/>
    <w:rsid w:val="0038533E"/>
    <w:rsid w:val="00397714"/>
    <w:rsid w:val="003A55C3"/>
    <w:rsid w:val="003A5BF2"/>
    <w:rsid w:val="003B137D"/>
    <w:rsid w:val="003B5116"/>
    <w:rsid w:val="003B5441"/>
    <w:rsid w:val="003B6C10"/>
    <w:rsid w:val="003C5CF7"/>
    <w:rsid w:val="003C5EEB"/>
    <w:rsid w:val="003D19BE"/>
    <w:rsid w:val="003D421B"/>
    <w:rsid w:val="003D73A6"/>
    <w:rsid w:val="003E7324"/>
    <w:rsid w:val="003F579D"/>
    <w:rsid w:val="00412B18"/>
    <w:rsid w:val="004135B7"/>
    <w:rsid w:val="004144C6"/>
    <w:rsid w:val="0041583D"/>
    <w:rsid w:val="004259CB"/>
    <w:rsid w:val="00443F19"/>
    <w:rsid w:val="00444F5C"/>
    <w:rsid w:val="004606B3"/>
    <w:rsid w:val="00466FD2"/>
    <w:rsid w:val="00472D97"/>
    <w:rsid w:val="00483F91"/>
    <w:rsid w:val="00485B62"/>
    <w:rsid w:val="00496EC0"/>
    <w:rsid w:val="00497F6F"/>
    <w:rsid w:val="004A12F0"/>
    <w:rsid w:val="004B08A1"/>
    <w:rsid w:val="004B5933"/>
    <w:rsid w:val="004B5D1F"/>
    <w:rsid w:val="004C4315"/>
    <w:rsid w:val="004D5189"/>
    <w:rsid w:val="004E2579"/>
    <w:rsid w:val="004F0C05"/>
    <w:rsid w:val="004F74B0"/>
    <w:rsid w:val="00543135"/>
    <w:rsid w:val="0055577E"/>
    <w:rsid w:val="0055718C"/>
    <w:rsid w:val="00566636"/>
    <w:rsid w:val="0057342D"/>
    <w:rsid w:val="005760D0"/>
    <w:rsid w:val="005768CB"/>
    <w:rsid w:val="005904C4"/>
    <w:rsid w:val="005942C5"/>
    <w:rsid w:val="0059559F"/>
    <w:rsid w:val="005957E3"/>
    <w:rsid w:val="005967B9"/>
    <w:rsid w:val="00597BD7"/>
    <w:rsid w:val="005A33A1"/>
    <w:rsid w:val="005B5D92"/>
    <w:rsid w:val="005B680C"/>
    <w:rsid w:val="005C7A0C"/>
    <w:rsid w:val="005C7BC3"/>
    <w:rsid w:val="005D22CE"/>
    <w:rsid w:val="005E733A"/>
    <w:rsid w:val="00605006"/>
    <w:rsid w:val="0061041A"/>
    <w:rsid w:val="00616179"/>
    <w:rsid w:val="00616A1A"/>
    <w:rsid w:val="00647BF9"/>
    <w:rsid w:val="00650F9D"/>
    <w:rsid w:val="006551DC"/>
    <w:rsid w:val="00657A93"/>
    <w:rsid w:val="00670375"/>
    <w:rsid w:val="00687751"/>
    <w:rsid w:val="006966A2"/>
    <w:rsid w:val="006A0264"/>
    <w:rsid w:val="006A126C"/>
    <w:rsid w:val="006A59B3"/>
    <w:rsid w:val="006B3488"/>
    <w:rsid w:val="006C062D"/>
    <w:rsid w:val="006C29EE"/>
    <w:rsid w:val="006D2870"/>
    <w:rsid w:val="006E085F"/>
    <w:rsid w:val="006E1008"/>
    <w:rsid w:val="006E3E6A"/>
    <w:rsid w:val="006F17E1"/>
    <w:rsid w:val="006F191C"/>
    <w:rsid w:val="00705CFB"/>
    <w:rsid w:val="00714792"/>
    <w:rsid w:val="00716B72"/>
    <w:rsid w:val="007224A4"/>
    <w:rsid w:val="00726BCA"/>
    <w:rsid w:val="00726F3A"/>
    <w:rsid w:val="00756D63"/>
    <w:rsid w:val="007607CF"/>
    <w:rsid w:val="007636BA"/>
    <w:rsid w:val="00772E63"/>
    <w:rsid w:val="00781821"/>
    <w:rsid w:val="0078749A"/>
    <w:rsid w:val="00795DFA"/>
    <w:rsid w:val="00796F8F"/>
    <w:rsid w:val="007B083B"/>
    <w:rsid w:val="007B2A26"/>
    <w:rsid w:val="007C7572"/>
    <w:rsid w:val="007D467B"/>
    <w:rsid w:val="007D5017"/>
    <w:rsid w:val="007D67AC"/>
    <w:rsid w:val="007E17EE"/>
    <w:rsid w:val="007F1492"/>
    <w:rsid w:val="00806C97"/>
    <w:rsid w:val="00812EB7"/>
    <w:rsid w:val="00822540"/>
    <w:rsid w:val="00826A62"/>
    <w:rsid w:val="008273A7"/>
    <w:rsid w:val="00831700"/>
    <w:rsid w:val="008331DB"/>
    <w:rsid w:val="008333ED"/>
    <w:rsid w:val="00851D2A"/>
    <w:rsid w:val="008547A3"/>
    <w:rsid w:val="008644E9"/>
    <w:rsid w:val="00866D5B"/>
    <w:rsid w:val="00866D74"/>
    <w:rsid w:val="00870614"/>
    <w:rsid w:val="008721B0"/>
    <w:rsid w:val="0087284C"/>
    <w:rsid w:val="00877B66"/>
    <w:rsid w:val="00880A0A"/>
    <w:rsid w:val="008869E1"/>
    <w:rsid w:val="00891932"/>
    <w:rsid w:val="00895BA8"/>
    <w:rsid w:val="0089606D"/>
    <w:rsid w:val="008A0B56"/>
    <w:rsid w:val="008A1960"/>
    <w:rsid w:val="008A478C"/>
    <w:rsid w:val="008A4D1B"/>
    <w:rsid w:val="008A5815"/>
    <w:rsid w:val="008C1714"/>
    <w:rsid w:val="008C2141"/>
    <w:rsid w:val="008C2F03"/>
    <w:rsid w:val="008C49A3"/>
    <w:rsid w:val="008F5ACD"/>
    <w:rsid w:val="00903943"/>
    <w:rsid w:val="00905F41"/>
    <w:rsid w:val="00915A8A"/>
    <w:rsid w:val="00922109"/>
    <w:rsid w:val="0092356A"/>
    <w:rsid w:val="009339BB"/>
    <w:rsid w:val="00934619"/>
    <w:rsid w:val="00941808"/>
    <w:rsid w:val="009660C1"/>
    <w:rsid w:val="00974035"/>
    <w:rsid w:val="00982F28"/>
    <w:rsid w:val="009A0638"/>
    <w:rsid w:val="009A7078"/>
    <w:rsid w:val="009B4F40"/>
    <w:rsid w:val="009B5BA2"/>
    <w:rsid w:val="009B759D"/>
    <w:rsid w:val="00A03528"/>
    <w:rsid w:val="00A12FC3"/>
    <w:rsid w:val="00A27BFB"/>
    <w:rsid w:val="00A37F21"/>
    <w:rsid w:val="00A45903"/>
    <w:rsid w:val="00A532E2"/>
    <w:rsid w:val="00A60068"/>
    <w:rsid w:val="00A61B67"/>
    <w:rsid w:val="00A662BB"/>
    <w:rsid w:val="00A708A0"/>
    <w:rsid w:val="00A76D5D"/>
    <w:rsid w:val="00A835E5"/>
    <w:rsid w:val="00A8494F"/>
    <w:rsid w:val="00A939D6"/>
    <w:rsid w:val="00AA0B4A"/>
    <w:rsid w:val="00AA4125"/>
    <w:rsid w:val="00AB230E"/>
    <w:rsid w:val="00AC0412"/>
    <w:rsid w:val="00AD1908"/>
    <w:rsid w:val="00AE2F93"/>
    <w:rsid w:val="00B10704"/>
    <w:rsid w:val="00B1297F"/>
    <w:rsid w:val="00B243C7"/>
    <w:rsid w:val="00B24874"/>
    <w:rsid w:val="00B36B14"/>
    <w:rsid w:val="00B47C3D"/>
    <w:rsid w:val="00B53EB2"/>
    <w:rsid w:val="00B63418"/>
    <w:rsid w:val="00B638B3"/>
    <w:rsid w:val="00B66712"/>
    <w:rsid w:val="00B66789"/>
    <w:rsid w:val="00B722D2"/>
    <w:rsid w:val="00B7296E"/>
    <w:rsid w:val="00B72D5E"/>
    <w:rsid w:val="00B8177A"/>
    <w:rsid w:val="00B82B63"/>
    <w:rsid w:val="00BB30C5"/>
    <w:rsid w:val="00BB5810"/>
    <w:rsid w:val="00BB6B8B"/>
    <w:rsid w:val="00BC4A10"/>
    <w:rsid w:val="00BC51D1"/>
    <w:rsid w:val="00BD79DB"/>
    <w:rsid w:val="00BE6A20"/>
    <w:rsid w:val="00BF04B9"/>
    <w:rsid w:val="00BF6676"/>
    <w:rsid w:val="00C07D6E"/>
    <w:rsid w:val="00C107A9"/>
    <w:rsid w:val="00C15F85"/>
    <w:rsid w:val="00C31ACA"/>
    <w:rsid w:val="00C412F8"/>
    <w:rsid w:val="00C52AEE"/>
    <w:rsid w:val="00C54791"/>
    <w:rsid w:val="00C600BA"/>
    <w:rsid w:val="00C734EF"/>
    <w:rsid w:val="00C7506B"/>
    <w:rsid w:val="00C932CB"/>
    <w:rsid w:val="00C9412B"/>
    <w:rsid w:val="00CA7812"/>
    <w:rsid w:val="00CB3FCB"/>
    <w:rsid w:val="00CC068D"/>
    <w:rsid w:val="00CC3976"/>
    <w:rsid w:val="00CE074E"/>
    <w:rsid w:val="00CE4581"/>
    <w:rsid w:val="00CF3552"/>
    <w:rsid w:val="00D01570"/>
    <w:rsid w:val="00D05631"/>
    <w:rsid w:val="00D05B71"/>
    <w:rsid w:val="00D145E8"/>
    <w:rsid w:val="00D27E5C"/>
    <w:rsid w:val="00D3175E"/>
    <w:rsid w:val="00D45CE2"/>
    <w:rsid w:val="00D46A1B"/>
    <w:rsid w:val="00D47E42"/>
    <w:rsid w:val="00D50BD4"/>
    <w:rsid w:val="00D51C28"/>
    <w:rsid w:val="00D63C59"/>
    <w:rsid w:val="00D66AF5"/>
    <w:rsid w:val="00D92253"/>
    <w:rsid w:val="00D93DEF"/>
    <w:rsid w:val="00D94F0E"/>
    <w:rsid w:val="00D95350"/>
    <w:rsid w:val="00DA5845"/>
    <w:rsid w:val="00DB00C2"/>
    <w:rsid w:val="00DC0A2F"/>
    <w:rsid w:val="00DC2C7D"/>
    <w:rsid w:val="00DC7732"/>
    <w:rsid w:val="00DD1F3F"/>
    <w:rsid w:val="00DD3AC1"/>
    <w:rsid w:val="00DD52E5"/>
    <w:rsid w:val="00DE5090"/>
    <w:rsid w:val="00DE5894"/>
    <w:rsid w:val="00DE6710"/>
    <w:rsid w:val="00DF1A63"/>
    <w:rsid w:val="00E05F94"/>
    <w:rsid w:val="00E12099"/>
    <w:rsid w:val="00E1495C"/>
    <w:rsid w:val="00E16AC8"/>
    <w:rsid w:val="00E22FBF"/>
    <w:rsid w:val="00E26980"/>
    <w:rsid w:val="00E26C9A"/>
    <w:rsid w:val="00E26DB8"/>
    <w:rsid w:val="00E27615"/>
    <w:rsid w:val="00E37600"/>
    <w:rsid w:val="00E45A43"/>
    <w:rsid w:val="00E472DB"/>
    <w:rsid w:val="00E50579"/>
    <w:rsid w:val="00E555AF"/>
    <w:rsid w:val="00E5679E"/>
    <w:rsid w:val="00E63949"/>
    <w:rsid w:val="00E64E92"/>
    <w:rsid w:val="00E67059"/>
    <w:rsid w:val="00E741A1"/>
    <w:rsid w:val="00E80C2F"/>
    <w:rsid w:val="00E8569E"/>
    <w:rsid w:val="00E87C98"/>
    <w:rsid w:val="00E90FF8"/>
    <w:rsid w:val="00E97891"/>
    <w:rsid w:val="00EA091A"/>
    <w:rsid w:val="00EA157D"/>
    <w:rsid w:val="00EB24CE"/>
    <w:rsid w:val="00EC42BD"/>
    <w:rsid w:val="00EC679E"/>
    <w:rsid w:val="00EC6AF1"/>
    <w:rsid w:val="00ED1DA8"/>
    <w:rsid w:val="00ED3BD2"/>
    <w:rsid w:val="00EE08E4"/>
    <w:rsid w:val="00EE40FE"/>
    <w:rsid w:val="00EF72DC"/>
    <w:rsid w:val="00F02BAF"/>
    <w:rsid w:val="00F035F6"/>
    <w:rsid w:val="00F226E0"/>
    <w:rsid w:val="00F240A2"/>
    <w:rsid w:val="00F25C63"/>
    <w:rsid w:val="00F3228D"/>
    <w:rsid w:val="00F33580"/>
    <w:rsid w:val="00F3586A"/>
    <w:rsid w:val="00F36ACE"/>
    <w:rsid w:val="00F4175E"/>
    <w:rsid w:val="00F41DEA"/>
    <w:rsid w:val="00F433F0"/>
    <w:rsid w:val="00F57224"/>
    <w:rsid w:val="00F57C0A"/>
    <w:rsid w:val="00F833A0"/>
    <w:rsid w:val="00F91A22"/>
    <w:rsid w:val="00F95005"/>
    <w:rsid w:val="00F9514A"/>
    <w:rsid w:val="00FA7F23"/>
    <w:rsid w:val="00FD5F40"/>
    <w:rsid w:val="00FE3342"/>
    <w:rsid w:val="00FF1438"/>
    <w:rsid w:val="00FF699D"/>
    <w:rsid w:val="00FF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E1061D"/>
  <w15:docId w15:val="{FCFDD982-320F-416E-AC36-49713E07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B4A"/>
  </w:style>
  <w:style w:type="paragraph" w:styleId="Heading1">
    <w:name w:val="heading 1"/>
    <w:basedOn w:val="Normal"/>
    <w:next w:val="Normal"/>
    <w:link w:val="Heading1Char"/>
    <w:uiPriority w:val="9"/>
    <w:qFormat/>
    <w:rsid w:val="00DD1F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5B62"/>
    <w:pPr>
      <w:keepNext/>
      <w:keepLines/>
      <w:spacing w:before="160" w:after="80" w:line="248" w:lineRule="auto"/>
      <w:ind w:left="1646" w:right="3279" w:hanging="10"/>
      <w:jc w:val="both"/>
      <w:outlineLvl w:val="2"/>
    </w:pPr>
    <w:rPr>
      <w:rFonts w:eastAsiaTheme="majorEastAsia" w:cstheme="majorBidi"/>
      <w:color w:val="365F91" w:themeColor="accent1" w:themeShade="BF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4577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07A9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45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179"/>
  </w:style>
  <w:style w:type="paragraph" w:styleId="Footer">
    <w:name w:val="footer"/>
    <w:basedOn w:val="Normal"/>
    <w:link w:val="Foot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179"/>
  </w:style>
  <w:style w:type="paragraph" w:styleId="NormalWeb">
    <w:name w:val="Normal (Web)"/>
    <w:basedOn w:val="Normal"/>
    <w:uiPriority w:val="99"/>
    <w:unhideWhenUsed/>
    <w:rsid w:val="0055718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26BC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85B62"/>
    <w:rPr>
      <w:rFonts w:eastAsiaTheme="majorEastAsia" w:cstheme="majorBidi"/>
      <w:color w:val="365F91" w:themeColor="accent1" w:themeShade="BF"/>
      <w:szCs w:val="2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D1F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har">
    <w:name w:val="Char"/>
    <w:basedOn w:val="Normal"/>
    <w:autoRedefine/>
    <w:rsid w:val="00157AC5"/>
    <w:pPr>
      <w:spacing w:before="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D6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70B30-EF33-497A-AE85-580B7E999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</cp:revision>
  <dcterms:created xsi:type="dcterms:W3CDTF">2025-10-08T00:55:00Z</dcterms:created>
  <dcterms:modified xsi:type="dcterms:W3CDTF">2025-10-09T04:04:00Z</dcterms:modified>
</cp:coreProperties>
</file>